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D987" w14:textId="12936638" w:rsidR="00D81C02" w:rsidRPr="00962D47" w:rsidRDefault="0064130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Tuin tekenen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D81C02" w:rsidRPr="00962D47" w14:paraId="0730EE4C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606" w:type="dxa"/>
            <w:vMerge w:val="restart"/>
            <w:vAlign w:val="center"/>
          </w:tcPr>
          <w:p w14:paraId="3D39293F" w14:textId="7346F284" w:rsidR="00D81C02" w:rsidRDefault="0064130A" w:rsidP="007F11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Tuin tekenen </w:t>
            </w:r>
          </w:p>
          <w:p w14:paraId="0E91B748" w14:textId="7328A6E1" w:rsidR="007F117F" w:rsidRPr="007F117F" w:rsidRDefault="00875366" w:rsidP="007F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Oriëntatie groen</w:t>
            </w:r>
          </w:p>
        </w:tc>
      </w:tr>
      <w:tr w:rsidR="00D81C02" w:rsidRPr="00962D47" w14:paraId="7AC36ADB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606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06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DA581" w14:textId="3C8CD4B5" w:rsidR="00D81C02" w:rsidRPr="00D81C02" w:rsidRDefault="00D81C02">
      <w:pPr>
        <w:rPr>
          <w:rFonts w:ascii="Arial" w:hAnsi="Arial" w:cs="Arial"/>
          <w:b/>
        </w:rPr>
      </w:pPr>
    </w:p>
    <w:p w14:paraId="133CDAD8" w14:textId="198F33D0" w:rsidR="00962D47" w:rsidRPr="00962D47" w:rsidRDefault="007F11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Doel van de opdracht</w:t>
      </w:r>
    </w:p>
    <w:p w14:paraId="7AA13B52" w14:textId="77777777" w:rsidR="00E933C1" w:rsidRDefault="00E933C1" w:rsidP="00E933C1">
      <w:pPr>
        <w:pStyle w:val="Lijstalinea"/>
        <w:numPr>
          <w:ilvl w:val="0"/>
          <w:numId w:val="1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begrijpt waarom een tuin eerst ontworpen wordt op papier</w:t>
      </w:r>
    </w:p>
    <w:p w14:paraId="166DB4E0" w14:textId="77777777" w:rsidR="00E933C1" w:rsidRDefault="00E933C1" w:rsidP="00E933C1">
      <w:pPr>
        <w:pStyle w:val="Lijstalinea"/>
        <w:numPr>
          <w:ilvl w:val="0"/>
          <w:numId w:val="1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kent de belangrijkste symbolen in een tuinontwerp</w:t>
      </w:r>
    </w:p>
    <w:p w14:paraId="09C0A110" w14:textId="77777777" w:rsidR="00E933C1" w:rsidRDefault="00E933C1" w:rsidP="00E933C1">
      <w:pPr>
        <w:pStyle w:val="Lijstalinea"/>
        <w:numPr>
          <w:ilvl w:val="0"/>
          <w:numId w:val="1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hebt je ruimtelijk inzicht gebruikt om een logische tuinindeling te maken</w:t>
      </w:r>
    </w:p>
    <w:p w14:paraId="3BF117EC" w14:textId="77777777" w:rsidR="00962D47" w:rsidRPr="00962D47" w:rsidRDefault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Oriëntatie</w:t>
      </w:r>
    </w:p>
    <w:p w14:paraId="0899533D" w14:textId="77777777" w:rsidR="0081395E" w:rsidRDefault="0081395E" w:rsidP="008139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deze les leer je wat tuinontwerpen is, waarom een tuinontwerp wordt gemaakt en hoe dat eruit ziet.</w:t>
      </w:r>
    </w:p>
    <w:p w14:paraId="11F7C684" w14:textId="5424FB9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heb je nodig</w:t>
      </w:r>
    </w:p>
    <w:p w14:paraId="0DFF162D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Meetlint</w:t>
      </w:r>
    </w:p>
    <w:p w14:paraId="0E0274EC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</w:t>
      </w:r>
    </w:p>
    <w:p w14:paraId="0F4C3A89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Schaar</w:t>
      </w:r>
    </w:p>
    <w:p w14:paraId="7A6E411B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Potlood</w:t>
      </w:r>
    </w:p>
    <w:p w14:paraId="72C49082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Liniaal</w:t>
      </w:r>
    </w:p>
    <w:p w14:paraId="79E8B40C" w14:textId="75DD993B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Knipvel</w:t>
      </w:r>
      <w:proofErr w:type="spellEnd"/>
      <w:r>
        <w:rPr>
          <w:rFonts w:ascii="Arial" w:hAnsi="Arial" w:cs="Arial"/>
          <w:sz w:val="24"/>
          <w:szCs w:val="24"/>
        </w:rPr>
        <w:t xml:space="preserve"> met symbolen</w:t>
      </w:r>
      <w:r w:rsidR="00553E0C">
        <w:rPr>
          <w:rFonts w:ascii="Arial" w:hAnsi="Arial" w:cs="Arial"/>
          <w:sz w:val="24"/>
          <w:szCs w:val="24"/>
        </w:rPr>
        <w:t xml:space="preserve"> (zie wikiwijs, onder praktijkopdracht) </w:t>
      </w:r>
    </w:p>
    <w:p w14:paraId="6F50350E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</w:t>
      </w:r>
    </w:p>
    <w:p w14:paraId="73104E4C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Lijm</w:t>
      </w:r>
    </w:p>
    <w:p w14:paraId="5398AF52" w14:textId="77777777" w:rsidR="00B71C12" w:rsidRDefault="00B71C12" w:rsidP="00B71C12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A3 papier met kale plattegrond van jouw tuindeel</w:t>
      </w:r>
    </w:p>
    <w:p w14:paraId="66743B65" w14:textId="7BFBE998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ga je doen</w:t>
      </w:r>
    </w:p>
    <w:p w14:paraId="6F4F45DA" w14:textId="46232042" w:rsidR="00962D47" w:rsidRPr="00B929B1" w:rsidRDefault="00D95A1E" w:rsidP="00015A25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 xml:space="preserve">Je verzamelt alle materialen. </w:t>
      </w:r>
    </w:p>
    <w:p w14:paraId="4C995619" w14:textId="136CDB59" w:rsidR="00B929B1" w:rsidRPr="00D95A1E" w:rsidRDefault="00B929B1" w:rsidP="00015A25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 xml:space="preserve">Let goed op de beoordelingscriteria (onder de stappen) </w:t>
      </w:r>
    </w:p>
    <w:p w14:paraId="200B73D5" w14:textId="4940FE08" w:rsidR="00D95A1E" w:rsidRPr="00553E0C" w:rsidRDefault="00553E0C" w:rsidP="00015A25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 xml:space="preserve">Je gaat een tuin ontwerpen met verschillende symbolen. Deze symbolen zijn uitgeprint of kun je vinden in de wikiwijs onder praktijkopdracht. </w:t>
      </w:r>
    </w:p>
    <w:p w14:paraId="5D5E56F1" w14:textId="6D09D091" w:rsidR="00553E0C" w:rsidRPr="00070020" w:rsidRDefault="00070020" w:rsidP="00015A25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 xml:space="preserve">Je gaat uitwerken waar je alles wil plaatsen. Let goed op dat niets elkaar kruist of in de weg zit. </w:t>
      </w:r>
    </w:p>
    <w:p w14:paraId="311F3E12" w14:textId="2FAAF1D9" w:rsidR="00070020" w:rsidRPr="00070020" w:rsidRDefault="00070020" w:rsidP="0007002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 xml:space="preserve">Leg alles neer op je tekening zonder dat je dit al vast plakt. Dan kan de docent nog feedback geven op je werk. </w:t>
      </w:r>
    </w:p>
    <w:p w14:paraId="4C0CDA4A" w14:textId="3BEAC91A" w:rsidR="00070020" w:rsidRPr="00070020" w:rsidRDefault="00070020" w:rsidP="0007002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>Als je akkoord heb</w:t>
      </w:r>
      <w:r w:rsidR="00FA4CEF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 mag je alles opplakken. </w:t>
      </w:r>
    </w:p>
    <w:p w14:paraId="032945A2" w14:textId="77777777" w:rsidR="00FA4CEF" w:rsidRPr="00FA4CEF" w:rsidRDefault="00070020" w:rsidP="0007002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>Hierna ga je alles inkleuren. Je maakt een legenda met de kleuren. Hierin schrijf je welke kleur wat is en hoe dit heet.</w:t>
      </w:r>
      <w:r w:rsidR="00FA4CEF">
        <w:rPr>
          <w:rFonts w:ascii="Arial" w:hAnsi="Arial" w:cs="Arial"/>
          <w:bCs/>
          <w:sz w:val="24"/>
          <w:szCs w:val="24"/>
        </w:rPr>
        <w:t xml:space="preserve"> Een voorbeeld van een legenda staat in de wikiwijs. </w:t>
      </w:r>
    </w:p>
    <w:p w14:paraId="541E0EDF" w14:textId="77777777" w:rsidR="00B929B1" w:rsidRPr="00B929B1" w:rsidRDefault="000C08F4" w:rsidP="0007002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 xml:space="preserve">Als dit allemaal klaar is laat je de docent je werk nakijken. </w:t>
      </w:r>
    </w:p>
    <w:p w14:paraId="2C17904E" w14:textId="7A1C780C" w:rsidR="00070020" w:rsidRPr="00070020" w:rsidRDefault="00B929B1" w:rsidP="0007002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>Je ruimt alles op.</w:t>
      </w:r>
      <w:r w:rsidR="00070020">
        <w:rPr>
          <w:rFonts w:ascii="Arial" w:hAnsi="Arial" w:cs="Arial"/>
          <w:bCs/>
          <w:sz w:val="24"/>
          <w:szCs w:val="24"/>
        </w:rPr>
        <w:t xml:space="preserve"> </w:t>
      </w:r>
    </w:p>
    <w:p w14:paraId="4F37BAAC" w14:textId="5740726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Beoordelingscriteria</w:t>
      </w: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7F117F" w:rsidRPr="007F117F" w14:paraId="0BA10B2D" w14:textId="77777777" w:rsidTr="007F117F">
        <w:tc>
          <w:tcPr>
            <w:tcW w:w="6204" w:type="dxa"/>
            <w:vMerge w:val="restart"/>
            <w:vAlign w:val="center"/>
          </w:tcPr>
          <w:p w14:paraId="30A0F471" w14:textId="2ECC34C9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4F4C8D09" w14:textId="23E07CC1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5BD16874" w14:textId="023F3E7A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Gerealiseerd?</w:t>
            </w:r>
          </w:p>
        </w:tc>
      </w:tr>
      <w:tr w:rsidR="007F117F" w:rsidRPr="00962D47" w14:paraId="305175EA" w14:textId="77777777" w:rsidTr="007F117F">
        <w:tc>
          <w:tcPr>
            <w:tcW w:w="6204" w:type="dxa"/>
            <w:vMerge/>
            <w:vAlign w:val="center"/>
          </w:tcPr>
          <w:p w14:paraId="22620471" w14:textId="61C3C793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6ABFDB" w14:textId="0F53FB68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4EEBC8" w14:textId="5EF76A95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992" w:type="dxa"/>
            <w:vAlign w:val="center"/>
          </w:tcPr>
          <w:p w14:paraId="39B82C7A" w14:textId="54C0CEB0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Nee</w:t>
            </w:r>
          </w:p>
        </w:tc>
      </w:tr>
      <w:tr w:rsidR="00962D47" w:rsidRPr="00962D47" w14:paraId="48C269BC" w14:textId="77777777" w:rsidTr="007F117F">
        <w:tc>
          <w:tcPr>
            <w:tcW w:w="6204" w:type="dxa"/>
            <w:vAlign w:val="center"/>
          </w:tcPr>
          <w:p w14:paraId="40256D7F" w14:textId="4618C858" w:rsidR="00962D47" w:rsidRPr="00962D47" w:rsidRDefault="00B929B1" w:rsidP="007F117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Arial" w:hAnsi="Arial" w:cs="Arial"/>
                <w:sz w:val="24"/>
                <w:szCs w:val="24"/>
              </w:rPr>
              <w:t xml:space="preserve">Je werkt met potloden en liniaal </w:t>
            </w:r>
          </w:p>
        </w:tc>
        <w:tc>
          <w:tcPr>
            <w:tcW w:w="1134" w:type="dxa"/>
            <w:vAlign w:val="center"/>
          </w:tcPr>
          <w:p w14:paraId="76E672A8" w14:textId="48B66761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988D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3C360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5552C6E9" w14:textId="77777777" w:rsidTr="007F117F">
        <w:tc>
          <w:tcPr>
            <w:tcW w:w="6204" w:type="dxa"/>
            <w:vAlign w:val="center"/>
          </w:tcPr>
          <w:p w14:paraId="655F2C55" w14:textId="56A87716" w:rsidR="00962D47" w:rsidRPr="00962D47" w:rsidRDefault="00872EB9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verschillende symbolen in je tekening op een goede plek plaatsen. Niets zit elkaar in de weg. </w:t>
            </w:r>
          </w:p>
        </w:tc>
        <w:tc>
          <w:tcPr>
            <w:tcW w:w="1134" w:type="dxa"/>
            <w:vAlign w:val="center"/>
          </w:tcPr>
          <w:p w14:paraId="0F34AD52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E9E09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A6E88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01EC8D91" w14:textId="77777777" w:rsidTr="007F117F">
        <w:tc>
          <w:tcPr>
            <w:tcW w:w="6204" w:type="dxa"/>
            <w:vAlign w:val="center"/>
          </w:tcPr>
          <w:p w14:paraId="63A5B122" w14:textId="22C3967B" w:rsidR="00962D47" w:rsidRPr="00962D47" w:rsidRDefault="00872EB9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</w:t>
            </w:r>
            <w:r w:rsidR="00C25F65">
              <w:rPr>
                <w:rFonts w:ascii="Arial" w:hAnsi="Arial" w:cs="Arial"/>
                <w:sz w:val="24"/>
                <w:szCs w:val="24"/>
              </w:rPr>
              <w:t xml:space="preserve">kunt een passende legenda maken </w:t>
            </w:r>
          </w:p>
        </w:tc>
        <w:tc>
          <w:tcPr>
            <w:tcW w:w="1134" w:type="dxa"/>
            <w:vAlign w:val="center"/>
          </w:tcPr>
          <w:p w14:paraId="6689530B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3CA34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B0F45F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324D90B8" w14:textId="77777777" w:rsidTr="007F117F">
        <w:tc>
          <w:tcPr>
            <w:tcW w:w="6204" w:type="dxa"/>
            <w:vAlign w:val="center"/>
          </w:tcPr>
          <w:p w14:paraId="7E77CA30" w14:textId="116A1F9B" w:rsidR="007F117F" w:rsidRDefault="00C25F65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hebt netjes gewerkt en alles opgeruimd</w:t>
            </w:r>
          </w:p>
        </w:tc>
        <w:tc>
          <w:tcPr>
            <w:tcW w:w="1134" w:type="dxa"/>
            <w:vAlign w:val="center"/>
          </w:tcPr>
          <w:p w14:paraId="54948195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3C0B91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949CBA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7F117F" w:rsidRPr="00962D47" w14:paraId="08BFB659" w14:textId="77777777" w:rsidTr="007F117F">
        <w:tc>
          <w:tcPr>
            <w:tcW w:w="6204" w:type="dxa"/>
            <w:vAlign w:val="center"/>
          </w:tcPr>
          <w:p w14:paraId="3A77AE5F" w14:textId="0B6A5C5B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Beoordeling voldoende?</w:t>
            </w:r>
          </w:p>
        </w:tc>
        <w:tc>
          <w:tcPr>
            <w:tcW w:w="1134" w:type="dxa"/>
            <w:vAlign w:val="center"/>
          </w:tcPr>
          <w:p w14:paraId="1C693AD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025FA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1B9F6B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41C1C9F7" w14:textId="77777777" w:rsidTr="007F117F">
        <w:tc>
          <w:tcPr>
            <w:tcW w:w="6204" w:type="dxa"/>
            <w:vAlign w:val="center"/>
          </w:tcPr>
          <w:p w14:paraId="6AFF9371" w14:textId="5749B3CE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 docent</w:t>
            </w:r>
          </w:p>
        </w:tc>
        <w:tc>
          <w:tcPr>
            <w:tcW w:w="3118" w:type="dxa"/>
            <w:gridSpan w:val="3"/>
            <w:vAlign w:val="center"/>
          </w:tcPr>
          <w:p w14:paraId="2C0B4514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CBAF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D3FD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85B76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0A54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4BB0D" w14:textId="7BD6BEBA" w:rsidR="00AB3345" w:rsidRDefault="00AB3345"/>
    <w:p w14:paraId="6DD1079E" w14:textId="3DD29540" w:rsidR="00D16D59" w:rsidRDefault="00D16D59"/>
    <w:sectPr w:rsidR="00D16D59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47739" w14:textId="77777777" w:rsidR="00733F65" w:rsidRDefault="00733F65" w:rsidP="00AB3345">
      <w:pPr>
        <w:spacing w:after="0" w:line="240" w:lineRule="auto"/>
      </w:pPr>
      <w:r>
        <w:separator/>
      </w:r>
    </w:p>
  </w:endnote>
  <w:endnote w:type="continuationSeparator" w:id="0">
    <w:p w14:paraId="087D61D8" w14:textId="77777777" w:rsidR="00733F65" w:rsidRDefault="00733F65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D54C" w14:textId="77777777" w:rsidR="00733F65" w:rsidRDefault="00733F65" w:rsidP="00AB3345">
      <w:pPr>
        <w:spacing w:after="0" w:line="240" w:lineRule="auto"/>
      </w:pPr>
      <w:r>
        <w:separator/>
      </w:r>
    </w:p>
  </w:footnote>
  <w:footnote w:type="continuationSeparator" w:id="0">
    <w:p w14:paraId="777A81FD" w14:textId="77777777" w:rsidR="00733F65" w:rsidRDefault="00733F65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6397" w14:textId="7E3F3E9E" w:rsidR="004B250F" w:rsidRDefault="004B250F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D81C02" w:rsidRDefault="00D8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F7E92"/>
    <w:multiLevelType w:val="hybridMultilevel"/>
    <w:tmpl w:val="F500A046"/>
    <w:lvl w:ilvl="0" w:tplc="777073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2AE0"/>
    <w:multiLevelType w:val="hybridMultilevel"/>
    <w:tmpl w:val="0F44E28E"/>
    <w:lvl w:ilvl="0" w:tplc="0268A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45"/>
    <w:rsid w:val="00015A25"/>
    <w:rsid w:val="000613B1"/>
    <w:rsid w:val="00070020"/>
    <w:rsid w:val="000C08F4"/>
    <w:rsid w:val="000F5816"/>
    <w:rsid w:val="00134F88"/>
    <w:rsid w:val="00144F49"/>
    <w:rsid w:val="001A4DF5"/>
    <w:rsid w:val="00226BA9"/>
    <w:rsid w:val="00285D17"/>
    <w:rsid w:val="003A3D26"/>
    <w:rsid w:val="003B2040"/>
    <w:rsid w:val="004B250F"/>
    <w:rsid w:val="004B616F"/>
    <w:rsid w:val="00553E0C"/>
    <w:rsid w:val="005A3892"/>
    <w:rsid w:val="005D353A"/>
    <w:rsid w:val="005E0F1B"/>
    <w:rsid w:val="0064130A"/>
    <w:rsid w:val="006918B3"/>
    <w:rsid w:val="00733F65"/>
    <w:rsid w:val="00744047"/>
    <w:rsid w:val="00784997"/>
    <w:rsid w:val="007A6CE7"/>
    <w:rsid w:val="007F117F"/>
    <w:rsid w:val="0081395E"/>
    <w:rsid w:val="00821EDB"/>
    <w:rsid w:val="00872EB9"/>
    <w:rsid w:val="00875366"/>
    <w:rsid w:val="00951053"/>
    <w:rsid w:val="00962D47"/>
    <w:rsid w:val="009B2B46"/>
    <w:rsid w:val="009E5F4F"/>
    <w:rsid w:val="00A3586C"/>
    <w:rsid w:val="00A92B8A"/>
    <w:rsid w:val="00AB3345"/>
    <w:rsid w:val="00B71C12"/>
    <w:rsid w:val="00B929B1"/>
    <w:rsid w:val="00C01F1F"/>
    <w:rsid w:val="00C25F65"/>
    <w:rsid w:val="00D16D59"/>
    <w:rsid w:val="00D327FA"/>
    <w:rsid w:val="00D412E1"/>
    <w:rsid w:val="00D81C02"/>
    <w:rsid w:val="00D95A1E"/>
    <w:rsid w:val="00E933C1"/>
    <w:rsid w:val="00EA4338"/>
    <w:rsid w:val="00F247DC"/>
    <w:rsid w:val="00FA4CEF"/>
    <w:rsid w:val="00FB6F4E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9437"/>
  <w15:docId w15:val="{266FCE20-140B-4AFD-AB42-D60899B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B71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4BE3B19A7343A7B869E70B8EDA21" ma:contentTypeVersion="7" ma:contentTypeDescription="Create a new document." ma:contentTypeScope="" ma:versionID="49e1dfea17f6e12932405304fb4324bb">
  <xsd:schema xmlns:xsd="http://www.w3.org/2001/XMLSchema" xmlns:xs="http://www.w3.org/2001/XMLSchema" xmlns:p="http://schemas.microsoft.com/office/2006/metadata/properties" xmlns:ns3="ad1809c9-6007-4baa-9490-5799811ca4ac" targetNamespace="http://schemas.microsoft.com/office/2006/metadata/properties" ma:root="true" ma:fieldsID="913662bfbc89fc13844961219f363de0" ns3:_="">
    <xsd:import namespace="ad1809c9-6007-4baa-9490-5799811ca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09c9-6007-4baa-9490-5799811ca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F757-2678-4046-821F-C7429E3C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809c9-6007-4baa-9490-5799811ca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8E09D-021F-4013-8EB8-3FD680FB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33F4E-37F8-4626-AD46-025F17C3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kristy brink</cp:lastModifiedBy>
  <cp:revision>22</cp:revision>
  <dcterms:created xsi:type="dcterms:W3CDTF">2020-01-30T08:49:00Z</dcterms:created>
  <dcterms:modified xsi:type="dcterms:W3CDTF">2020-06-18T11:18:00Z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0x010100CF9D4BE3B19A7343A7B869E70B8EDA21</vt:lpwstr>
  </property>
  <property fmtid="{D5CDD505-2E9C-101B-9397-08002B2CF9AE}" pid="3" name="_dlc_DocIdItemGuid">
    <vt:lpwstr>5c9114ad-09e6-496b-aa6a-1cca0790babe</vt:lpwstr>
  </property>
</Properties>
</file>